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918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  <w:bookmarkStart w:id="0" w:name="_GoBack"/>
      <w:bookmarkEnd w:id="0"/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MANDATORY ENTRY </w:t>
      </w:r>
      <w:r w:rsidR="003A0811"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OF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A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CODE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FROM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A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CREDITA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T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O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N </w:t>
      </w:r>
      <w:r w:rsidR="003A0811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>IN</w:t>
      </w: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 </w:t>
      </w:r>
      <w:r w:rsidRPr="00C00918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  <w:t xml:space="preserve">SERBIAN </w:t>
      </w:r>
    </w:p>
    <w:p w:rsidR="0037140D" w:rsidRDefault="0037140D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sr-Latn-CS" w:eastAsia="sr-Latn-CS"/>
        </w:rPr>
      </w:pPr>
    </w:p>
    <w:p w:rsidR="00C00918" w:rsidRPr="00F97911" w:rsidRDefault="00C00918" w:rsidP="00F979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val="sr-Latn-CS" w:eastAsia="sr-Latn-C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2"/>
        <w:gridCol w:w="994"/>
        <w:gridCol w:w="841"/>
        <w:gridCol w:w="1825"/>
        <w:gridCol w:w="80"/>
        <w:gridCol w:w="2824"/>
        <w:gridCol w:w="353"/>
        <w:gridCol w:w="1227"/>
      </w:tblGrid>
      <w:tr w:rsidR="00357E58" w:rsidRPr="00F97911" w:rsidTr="00357E58">
        <w:tc>
          <w:tcPr>
            <w:tcW w:w="9350" w:type="dxa"/>
            <w:gridSpan w:val="8"/>
          </w:tcPr>
          <w:p w:rsidR="00357E58" w:rsidRPr="00F97911" w:rsidRDefault="00357E58" w:rsidP="00357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Study program/studyprograms: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Language, Literature, Culture</w:t>
            </w:r>
          </w:p>
        </w:tc>
      </w:tr>
      <w:tr w:rsidR="00357E58" w:rsidRPr="00F97911" w:rsidTr="00357E58">
        <w:tc>
          <w:tcPr>
            <w:tcW w:w="9350" w:type="dxa"/>
            <w:gridSpan w:val="8"/>
          </w:tcPr>
          <w:p w:rsidR="00357E58" w:rsidRPr="00F97911" w:rsidRDefault="00357E58" w:rsidP="00357E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Type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and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level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of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</w:t>
            </w:r>
            <w:r w:rsidRPr="00F97911"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>studies: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CS" w:eastAsia="sr-Latn-CS"/>
              </w:rPr>
              <w:t xml:space="preserve"> Undergraduate studies</w:t>
            </w:r>
          </w:p>
        </w:tc>
      </w:tr>
      <w:tr w:rsidR="00F97911" w:rsidRPr="00F97911" w:rsidTr="00357E58">
        <w:tc>
          <w:tcPr>
            <w:tcW w:w="9350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name: </w:t>
            </w:r>
            <w:r w:rsidR="00357E58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History of Iranian Civilization</w:t>
            </w:r>
          </w:p>
        </w:tc>
      </w:tr>
      <w:tr w:rsidR="00F97911" w:rsidRPr="00F97911" w:rsidTr="00357E58">
        <w:tc>
          <w:tcPr>
            <w:tcW w:w="9350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Teacher 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(</w:t>
            </w: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Name, middle letter, surname)</w:t>
            </w: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:</w:t>
            </w:r>
            <w:r w:rsidR="00A213C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dr Ljilana Markovic /dr </w:t>
            </w:r>
            <w:r w:rsidR="006A121A">
              <w:rPr>
                <w:rFonts w:ascii="Times New Roman" w:eastAsia="Times New Roman" w:hAnsi="Times New Roman" w:cs="Times New Roman"/>
                <w:bCs/>
                <w:lang w:eastAsia="sr-Latn-CS"/>
              </w:rPr>
              <w:t>S</w:t>
            </w:r>
            <w:r w:rsidR="00A213C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aeed </w:t>
            </w:r>
            <w:r w:rsidR="006A121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S</w:t>
            </w:r>
            <w:r w:rsidR="00A213C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afari</w:t>
            </w:r>
          </w:p>
        </w:tc>
      </w:tr>
      <w:tr w:rsidR="00F97911" w:rsidRPr="00F97911" w:rsidTr="00357E58">
        <w:tc>
          <w:tcPr>
            <w:tcW w:w="9350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Course status:</w:t>
            </w:r>
            <w:r w:rsidR="006A121A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elective</w:t>
            </w:r>
          </w:p>
        </w:tc>
      </w:tr>
      <w:tr w:rsidR="00F97911" w:rsidRPr="00F97911" w:rsidTr="00357E58">
        <w:tc>
          <w:tcPr>
            <w:tcW w:w="9350" w:type="dxa"/>
            <w:gridSpan w:val="8"/>
          </w:tcPr>
          <w:p w:rsidR="00F97911" w:rsidRPr="00546086" w:rsidRDefault="00F97911" w:rsidP="00D16F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54608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Number of ECTS credits:</w:t>
            </w:r>
            <w:r w:rsidR="006A121A" w:rsidRPr="00546086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 w:rsidR="00D16FA3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3</w:t>
            </w:r>
          </w:p>
        </w:tc>
      </w:tr>
      <w:tr w:rsidR="00F97911" w:rsidRPr="00F97911" w:rsidTr="00357E58">
        <w:tc>
          <w:tcPr>
            <w:tcW w:w="9350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Requirement:</w:t>
            </w:r>
          </w:p>
        </w:tc>
      </w:tr>
      <w:tr w:rsidR="00F97911" w:rsidRPr="00F97911" w:rsidTr="007C39B8">
        <w:trPr>
          <w:trHeight w:val="1798"/>
        </w:trPr>
        <w:tc>
          <w:tcPr>
            <w:tcW w:w="9350" w:type="dxa"/>
            <w:gridSpan w:val="8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aim</w:t>
            </w:r>
          </w:p>
          <w:p w:rsidR="00B938CA" w:rsidRPr="006F3DCE" w:rsidRDefault="00B938CA" w:rsidP="00473F7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Latn-CS"/>
              </w:rPr>
            </w:pPr>
            <w:r w:rsidRPr="006F3DCE">
              <w:rPr>
                <w:rFonts w:ascii="Times New Roman" w:hAnsi="Times New Roman" w:cs="Times New Roman"/>
                <w:lang w:val="sr-Latn-CS"/>
              </w:rPr>
              <w:t>To acquire</w:t>
            </w:r>
            <w:r w:rsidR="008F0FA8">
              <w:rPr>
                <w:rFonts w:ascii="Times New Roman" w:hAnsi="Times New Roman" w:cs="Times New Roman"/>
                <w:lang w:val="sr-Latn-CS"/>
              </w:rPr>
              <w:t xml:space="preserve"> general</w:t>
            </w:r>
            <w:r w:rsidRPr="006F3DCE">
              <w:rPr>
                <w:rFonts w:ascii="Times New Roman" w:hAnsi="Times New Roman" w:cs="Times New Roman"/>
                <w:lang w:val="sr-Latn-CS"/>
              </w:rPr>
              <w:t xml:space="preserve"> knowledge of </w:t>
            </w:r>
            <w:r w:rsidR="008F0FA8">
              <w:rPr>
                <w:rFonts w:ascii="Times New Roman" w:hAnsi="Times New Roman" w:cs="Times New Roman"/>
                <w:lang w:val="sr-Latn-CS"/>
              </w:rPr>
              <w:t xml:space="preserve"> the Iranian </w:t>
            </w:r>
            <w:r w:rsidR="006A121A">
              <w:rPr>
                <w:rFonts w:ascii="Times New Roman" w:hAnsi="Times New Roman" w:cs="Times New Roman"/>
                <w:lang w:val="sr-Latn-CS"/>
              </w:rPr>
              <w:t>c</w:t>
            </w:r>
            <w:r w:rsidR="008F0FA8">
              <w:rPr>
                <w:rFonts w:ascii="Times New Roman" w:hAnsi="Times New Roman" w:cs="Times New Roman"/>
                <w:lang w:val="sr-Latn-CS"/>
              </w:rPr>
              <w:t>i</w:t>
            </w:r>
            <w:r w:rsidR="006A121A">
              <w:rPr>
                <w:rFonts w:ascii="Times New Roman" w:hAnsi="Times New Roman" w:cs="Times New Roman"/>
                <w:lang w:val="sr-Latn-CS"/>
              </w:rPr>
              <w:t>vili</w:t>
            </w:r>
            <w:r w:rsidR="008F0FA8">
              <w:rPr>
                <w:rFonts w:ascii="Times New Roman" w:hAnsi="Times New Roman" w:cs="Times New Roman"/>
                <w:lang w:val="sr-Latn-CS"/>
              </w:rPr>
              <w:t xml:space="preserve">zation as an </w:t>
            </w:r>
            <w:r w:rsidR="00473F70">
              <w:rPr>
                <w:rFonts w:ascii="Times New Roman" w:hAnsi="Times New Roman" w:cs="Times New Roman"/>
                <w:lang w:val="sr-Latn-CS"/>
              </w:rPr>
              <w:t>ancient</w:t>
            </w:r>
            <w:r w:rsidR="008F0FA8">
              <w:rPr>
                <w:rFonts w:ascii="Times New Roman" w:hAnsi="Times New Roman" w:cs="Times New Roman"/>
                <w:lang w:val="sr-Latn-CS"/>
              </w:rPr>
              <w:t xml:space="preserve"> civilization</w:t>
            </w:r>
            <w:r w:rsidRPr="006F3DCE">
              <w:rPr>
                <w:rFonts w:ascii="Times New Roman" w:hAnsi="Times New Roman" w:cs="Times New Roman"/>
                <w:lang w:val="sr-Latn-CS"/>
              </w:rPr>
              <w:t>;</w:t>
            </w:r>
          </w:p>
          <w:p w:rsidR="00B938CA" w:rsidRPr="006F3DCE" w:rsidRDefault="00B938CA" w:rsidP="00D7697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Latn-CS"/>
              </w:rPr>
            </w:pPr>
            <w:r w:rsidRPr="006F3DCE">
              <w:rPr>
                <w:rFonts w:ascii="Times New Roman" w:hAnsi="Times New Roman" w:cs="Times New Roman"/>
                <w:lang w:val="sr-Latn-CS"/>
              </w:rPr>
              <w:t xml:space="preserve">To recognize </w:t>
            </w:r>
            <w:r w:rsidR="00AD649A">
              <w:rPr>
                <w:rFonts w:ascii="Times New Roman" w:hAnsi="Times New Roman" w:cs="Times New Roman"/>
                <w:lang w:val="sr-Latn-CS"/>
              </w:rPr>
              <w:t>the</w:t>
            </w:r>
            <w:r w:rsidR="0016743B">
              <w:rPr>
                <w:rFonts w:ascii="Times New Roman" w:hAnsi="Times New Roman" w:cs="Times New Roman"/>
                <w:lang w:val="sr-Latn-CS"/>
              </w:rPr>
              <w:t xml:space="preserve"> main</w:t>
            </w:r>
            <w:r w:rsidR="00AD649A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="00D76970">
              <w:rPr>
                <w:rFonts w:ascii="Times New Roman" w:hAnsi="Times New Roman" w:cs="Times New Roman"/>
                <w:lang w:val="sr-Latn-CS"/>
              </w:rPr>
              <w:t>two</w:t>
            </w:r>
            <w:r w:rsidR="00AD649A">
              <w:rPr>
                <w:rFonts w:ascii="Times New Roman" w:hAnsi="Times New Roman" w:cs="Times New Roman"/>
                <w:lang w:val="sr-Latn-CS"/>
              </w:rPr>
              <w:t xml:space="preserve"> </w:t>
            </w:r>
            <w:r w:rsidR="0016743B">
              <w:rPr>
                <w:rFonts w:ascii="Times New Roman" w:hAnsi="Times New Roman" w:cs="Times New Roman"/>
                <w:lang w:val="sr-Latn-CS"/>
              </w:rPr>
              <w:t xml:space="preserve">periods </w:t>
            </w:r>
            <w:r w:rsidR="00AD649A">
              <w:rPr>
                <w:rFonts w:ascii="Times New Roman" w:hAnsi="Times New Roman" w:cs="Times New Roman"/>
                <w:lang w:val="sr-Latn-CS"/>
              </w:rPr>
              <w:t>of the historical dev</w:t>
            </w:r>
            <w:r w:rsidR="0016743B">
              <w:rPr>
                <w:rFonts w:ascii="Times New Roman" w:hAnsi="Times New Roman" w:cs="Times New Roman"/>
                <w:lang w:val="sr-Latn-CS"/>
              </w:rPr>
              <w:t>elopment in Iran</w:t>
            </w:r>
            <w:r w:rsidR="00D76970">
              <w:rPr>
                <w:rFonts w:ascii="Times New Roman" w:hAnsi="Times New Roman" w:cs="Times New Roman"/>
                <w:lang w:val="sr-Latn-CS"/>
              </w:rPr>
              <w:t>:</w:t>
            </w:r>
            <w:r w:rsidR="006A121A">
              <w:rPr>
                <w:rFonts w:ascii="Times New Roman" w:hAnsi="Times New Roman" w:cs="Times New Roman"/>
                <w:lang w:val="sr-Latn-CS"/>
              </w:rPr>
              <w:t xml:space="preserve"> before</w:t>
            </w:r>
            <w:r w:rsidR="00D76970">
              <w:rPr>
                <w:rFonts w:ascii="Times New Roman" w:hAnsi="Times New Roman" w:cs="Times New Roman"/>
                <w:lang w:val="sr-Latn-CS"/>
              </w:rPr>
              <w:t>/after Islam</w:t>
            </w:r>
            <w:r w:rsidR="006A121A">
              <w:rPr>
                <w:rFonts w:ascii="Times New Roman" w:hAnsi="Times New Roman" w:cs="Times New Roman"/>
                <w:lang w:val="sr-Latn-CS"/>
              </w:rPr>
              <w:t>:</w:t>
            </w:r>
          </w:p>
          <w:p w:rsidR="00B938CA" w:rsidRDefault="00B938CA" w:rsidP="00862DA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Latn-CS"/>
              </w:rPr>
            </w:pPr>
            <w:r w:rsidRPr="006F3DCE">
              <w:rPr>
                <w:rFonts w:ascii="Times New Roman" w:hAnsi="Times New Roman" w:cs="Times New Roman"/>
                <w:lang w:val="sr-Latn-CS"/>
              </w:rPr>
              <w:t>To develop practical research techniques necessary to</w:t>
            </w:r>
            <w:r w:rsidR="00862DA2">
              <w:rPr>
                <w:rFonts w:ascii="Times New Roman" w:hAnsi="Times New Roman" w:cs="Times New Roman"/>
                <w:lang w:val="sr-Latn-CS"/>
              </w:rPr>
              <w:t xml:space="preserve"> study history and civilaziation</w:t>
            </w:r>
            <w:r w:rsidRPr="006F3DCE">
              <w:rPr>
                <w:rFonts w:ascii="Times New Roman" w:hAnsi="Times New Roman" w:cs="Times New Roman"/>
                <w:lang w:val="sr-Latn-CS"/>
              </w:rPr>
              <w:t>;</w:t>
            </w:r>
            <w:r w:rsidR="007C39B8">
              <w:rPr>
                <w:rFonts w:ascii="Times New Roman" w:hAnsi="Times New Roman" w:cs="Times New Roman"/>
                <w:lang w:val="sr-Latn-CS"/>
              </w:rPr>
              <w:t xml:space="preserve"> </w:t>
            </w:r>
          </w:p>
          <w:p w:rsidR="00F97911" w:rsidRPr="00B938CA" w:rsidRDefault="00B938CA" w:rsidP="00862DA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sr-Latn-CS"/>
              </w:rPr>
            </w:pPr>
            <w:r w:rsidRPr="00B938CA">
              <w:rPr>
                <w:rFonts w:ascii="Times New Roman" w:hAnsi="Times New Roman" w:cs="Times New Roman"/>
                <w:lang w:val="sr-Latn-CS"/>
              </w:rPr>
              <w:t xml:space="preserve">To become </w:t>
            </w:r>
            <w:r w:rsidR="00862DA2">
              <w:rPr>
                <w:rFonts w:ascii="Times New Roman" w:hAnsi="Times New Roman" w:cs="Times New Roman"/>
                <w:lang w:val="sr-Latn-CS"/>
              </w:rPr>
              <w:t>familier with the Iranian</w:t>
            </w:r>
            <w:r w:rsidR="002A35D8">
              <w:rPr>
                <w:rFonts w:ascii="Times New Roman" w:hAnsi="Times New Roman" w:cs="Times New Roman"/>
                <w:lang w:val="sr-Latn-CS"/>
              </w:rPr>
              <w:t xml:space="preserve"> religoions and</w:t>
            </w:r>
            <w:r w:rsidR="00862DA2">
              <w:rPr>
                <w:rFonts w:ascii="Times New Roman" w:hAnsi="Times New Roman" w:cs="Times New Roman"/>
                <w:lang w:val="sr-Latn-CS"/>
              </w:rPr>
              <w:t xml:space="preserve"> languages.</w:t>
            </w:r>
          </w:p>
        </w:tc>
      </w:tr>
      <w:tr w:rsidR="00F97911" w:rsidRPr="00F97911" w:rsidTr="007C39B8">
        <w:trPr>
          <w:trHeight w:val="1708"/>
        </w:trPr>
        <w:tc>
          <w:tcPr>
            <w:tcW w:w="9350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Course outcome </w:t>
            </w:r>
          </w:p>
          <w:p w:rsidR="006A121A" w:rsidRPr="00F97911" w:rsidRDefault="006A121A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</w:p>
          <w:p w:rsidR="00F97911" w:rsidRDefault="00522C70" w:rsidP="00546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lowKashida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5E2AC3">
              <w:rPr>
                <w:rFonts w:asciiTheme="majorBidi" w:hAnsiTheme="majorBidi" w:cstheme="majorBidi"/>
                <w:lang w:val="sr-Latn-CS"/>
              </w:rPr>
              <w:t xml:space="preserve">The students who have passed this exam </w:t>
            </w:r>
            <w:r w:rsidR="006A121A">
              <w:rPr>
                <w:rFonts w:asciiTheme="majorBidi" w:hAnsiTheme="majorBidi" w:cstheme="majorBidi"/>
              </w:rPr>
              <w:t>will have</w:t>
            </w:r>
            <w:r w:rsidR="00C168CA" w:rsidRPr="005E2AC3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clear knowledge of the development of </w:t>
            </w:r>
            <w:r w:rsidR="006A121A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the </w:t>
            </w:r>
            <w:r w:rsidR="00C168CA" w:rsidRPr="005E2AC3">
              <w:rPr>
                <w:rFonts w:asciiTheme="majorBidi" w:hAnsiTheme="majorBidi" w:cstheme="majorBidi"/>
                <w:color w:val="000000"/>
                <w:shd w:val="clear" w:color="auto" w:fill="FFFFFF"/>
              </w:rPr>
              <w:t>Iranian civilization and the corresponding development of works of art and the culture as well.</w:t>
            </w:r>
            <w:r w:rsidR="00C168CA" w:rsidRPr="005E2AC3">
              <w:rPr>
                <w:rFonts w:asciiTheme="majorBidi" w:eastAsia="Times New Roman" w:hAnsiTheme="majorBidi" w:cstheme="majorBidi"/>
                <w:lang w:val="sr-Latn-CS" w:eastAsia="sr-Latn-CS"/>
              </w:rPr>
              <w:t xml:space="preserve"> </w:t>
            </w:r>
            <w:r w:rsidR="000D00BE" w:rsidRPr="005E2AC3">
              <w:rPr>
                <w:rFonts w:asciiTheme="majorBidi" w:eastAsia="Times New Roman" w:hAnsiTheme="majorBidi" w:cstheme="majorBidi"/>
                <w:lang w:val="sr-Latn-CS" w:eastAsia="sr-Latn-CS"/>
              </w:rPr>
              <w:t xml:space="preserve">They will </w:t>
            </w:r>
            <w:r w:rsidR="005F1177">
              <w:rPr>
                <w:rFonts w:asciiTheme="majorBidi" w:eastAsia="Times New Roman" w:hAnsiTheme="majorBidi" w:cstheme="majorBidi"/>
                <w:lang w:val="sr-Cyrl-RS" w:eastAsia="sr-Latn-CS"/>
              </w:rPr>
              <w:t>о</w:t>
            </w:r>
            <w:r w:rsidR="00546086" w:rsidRPr="005E2AC3">
              <w:rPr>
                <w:rFonts w:asciiTheme="majorBidi" w:hAnsiTheme="majorBidi" w:cstheme="majorBidi"/>
                <w:color w:val="000000"/>
                <w:shd w:val="clear" w:color="auto" w:fill="FFFFFF"/>
              </w:rPr>
              <w:t>obtain</w:t>
            </w:r>
            <w:r w:rsidR="000D00BE" w:rsidRPr="005E2AC3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a thorough critical knowledge of the characteristic aspects of Iranian history and place the Persian history within its cultural framework. The students will </w:t>
            </w:r>
            <w:r w:rsidR="00877EFF" w:rsidRPr="005E2AC3">
              <w:rPr>
                <w:rFonts w:asciiTheme="majorBidi" w:hAnsiTheme="majorBidi" w:cstheme="majorBidi"/>
                <w:color w:val="000000"/>
                <w:shd w:val="clear" w:color="auto" w:fill="FFFFFF"/>
              </w:rPr>
              <w:t>gain</w:t>
            </w:r>
            <w:r w:rsidR="000D00BE" w:rsidRPr="005E2AC3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an understanding o</w:t>
            </w:r>
            <w:r w:rsidR="00970B6A">
              <w:rPr>
                <w:rFonts w:asciiTheme="majorBidi" w:hAnsiTheme="majorBidi" w:cstheme="majorBidi"/>
                <w:color w:val="000000"/>
                <w:shd w:val="clear" w:color="auto" w:fill="FFFFFF"/>
              </w:rPr>
              <w:t>f</w:t>
            </w:r>
            <w:r w:rsidR="000D00BE" w:rsidRPr="005E2AC3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the historical development of Iran and cultural models within a wider international fra</w:t>
            </w:r>
            <w:r w:rsidR="00877EFF">
              <w:rPr>
                <w:rFonts w:asciiTheme="majorBidi" w:hAnsiTheme="majorBidi" w:cstheme="majorBidi"/>
                <w:color w:val="000000"/>
                <w:shd w:val="clear" w:color="auto" w:fill="FFFFFF"/>
              </w:rPr>
              <w:t>mework.</w:t>
            </w:r>
          </w:p>
          <w:p w:rsidR="006A121A" w:rsidRPr="005E2AC3" w:rsidRDefault="006A121A" w:rsidP="00877E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lang w:val="sr-Latn-CS" w:eastAsia="sr-Latn-CS"/>
              </w:rPr>
            </w:pPr>
          </w:p>
        </w:tc>
      </w:tr>
      <w:tr w:rsidR="00F97911" w:rsidRPr="00F97911" w:rsidTr="00357E58">
        <w:tc>
          <w:tcPr>
            <w:tcW w:w="9350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Course content</w:t>
            </w:r>
          </w:p>
          <w:p w:rsidR="006A121A" w:rsidRPr="00F97911" w:rsidRDefault="006A121A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>Theory</w:t>
            </w:r>
          </w:p>
          <w:p w:rsidR="00F97911" w:rsidRPr="008F07C4" w:rsidRDefault="00513364" w:rsidP="008F0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lang w:val="sr-Latn-CS" w:eastAsia="sr-Latn-CS"/>
              </w:rPr>
            </w:pPr>
            <w:r w:rsidRPr="008F07C4">
              <w:rPr>
                <w:rFonts w:asciiTheme="majorBidi" w:eastAsia="Times New Roman" w:hAnsiTheme="majorBidi" w:cstheme="majorBidi"/>
                <w:lang w:val="sr-Latn-CS" w:eastAsia="sr-Latn-CS"/>
              </w:rPr>
              <w:t>An</w:t>
            </w:r>
            <w:r w:rsidRPr="008F07C4">
              <w:rPr>
                <w:rFonts w:asciiTheme="majorBidi" w:eastAsia="Times New Roman" w:hAnsiTheme="majorBidi" w:cstheme="majorBidi"/>
                <w:i/>
                <w:iCs/>
                <w:lang w:val="sr-Latn-CS" w:eastAsia="sr-Latn-CS"/>
              </w:rPr>
              <w:t xml:space="preserve"> 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>Introduction to the geography, Iranian land,</w:t>
            </w:r>
            <w:r w:rsidR="00B61DB9"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Iran</w:t>
            </w:r>
            <w:r w:rsidR="00B61DB9" w:rsidRPr="008F07C4">
              <w:rPr>
                <w:rFonts w:asciiTheme="majorBidi" w:hAnsiTheme="majorBidi" w:cstheme="majorBidi"/>
                <w:color w:val="000000"/>
              </w:rPr>
              <w:t xml:space="preserve"> pre-history, </w:t>
            </w:r>
            <w:r w:rsidR="00EA446C">
              <w:rPr>
                <w:rFonts w:asciiTheme="majorBidi" w:hAnsiTheme="majorBidi" w:cstheme="majorBidi"/>
                <w:color w:val="000000"/>
              </w:rPr>
              <w:t>t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he </w:t>
            </w:r>
            <w:r w:rsidR="00EA446C">
              <w:rPr>
                <w:rFonts w:asciiTheme="majorBidi" w:hAnsiTheme="majorBidi" w:cstheme="majorBidi"/>
                <w:color w:val="000000"/>
                <w:shd w:val="clear" w:color="auto" w:fill="FFFFFF"/>
              </w:rPr>
              <w:t>r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>e</w:t>
            </w:r>
            <w:r w:rsidR="00EA446C">
              <w:rPr>
                <w:rFonts w:asciiTheme="majorBidi" w:hAnsiTheme="majorBidi" w:cstheme="majorBidi"/>
                <w:color w:val="000000"/>
                <w:shd w:val="clear" w:color="auto" w:fill="FFFFFF"/>
              </w:rPr>
              <w:t>mains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of the Achaemenid</w:t>
            </w:r>
            <w:r w:rsidR="00EA446C">
              <w:rPr>
                <w:rFonts w:asciiTheme="majorBidi" w:hAnsiTheme="majorBidi" w:cstheme="majorBidi"/>
                <w:color w:val="000000"/>
                <w:shd w:val="clear" w:color="auto" w:fill="FFFFFF"/>
              </w:rPr>
              <w:t>s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and </w:t>
            </w:r>
            <w:r w:rsidR="00EA446C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the 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>Sassanids</w:t>
            </w:r>
            <w:r w:rsidR="00B61DB9" w:rsidRPr="008F07C4">
              <w:rPr>
                <w:rFonts w:asciiTheme="majorBidi" w:hAnsiTheme="majorBidi" w:cstheme="majorBidi"/>
                <w:color w:val="000000"/>
              </w:rPr>
              <w:t xml:space="preserve">, 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the </w:t>
            </w:r>
            <w:r w:rsidR="005F1177"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>Zoroastrian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</w:t>
            </w:r>
            <w:r w:rsidR="00EA446C">
              <w:rPr>
                <w:rFonts w:asciiTheme="majorBidi" w:hAnsiTheme="majorBidi" w:cstheme="majorBidi"/>
                <w:color w:val="000000"/>
                <w:shd w:val="clear" w:color="auto" w:fill="FFFFFF"/>
              </w:rPr>
              <w:t>t</w:t>
            </w:r>
            <w:r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>exts</w:t>
            </w:r>
            <w:r w:rsidR="00B61DB9"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, Islamic period, </w:t>
            </w:r>
            <w:r w:rsidR="001631A7"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Iranian </w:t>
            </w:r>
            <w:r w:rsid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>religions</w:t>
            </w:r>
            <w:r w:rsidR="001631A7" w:rsidRPr="008F07C4">
              <w:rPr>
                <w:rFonts w:asciiTheme="majorBidi" w:hAnsiTheme="majorBidi" w:cstheme="majorBidi"/>
                <w:color w:val="000000"/>
                <w:shd w:val="clear" w:color="auto" w:fill="FFFFFF"/>
              </w:rPr>
              <w:t>, literature and the art</w:t>
            </w:r>
            <w:r w:rsidR="005F1177">
              <w:rPr>
                <w:rFonts w:asciiTheme="majorBidi" w:hAnsiTheme="majorBidi" w:cstheme="majorBidi"/>
                <w:color w:val="000000"/>
                <w:shd w:val="clear" w:color="auto" w:fill="FFFFFF"/>
                <w:lang w:val="sr-Cyrl-RS"/>
              </w:rPr>
              <w:t>.</w:t>
            </w:r>
            <w:r w:rsidRPr="008F07C4">
              <w:rPr>
                <w:rFonts w:asciiTheme="majorBidi" w:hAnsiTheme="majorBidi" w:cstheme="majorBidi"/>
                <w:color w:val="000000"/>
              </w:rPr>
              <w:br/>
            </w:r>
          </w:p>
          <w:p w:rsidR="00F97911" w:rsidRDefault="00F97911" w:rsidP="002F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lang w:val="sr-Latn-CS" w:eastAsia="sr-Latn-CS"/>
              </w:rPr>
              <w:t xml:space="preserve">Practice: </w:t>
            </w:r>
          </w:p>
          <w:p w:rsidR="002F0086" w:rsidRPr="005F1177" w:rsidRDefault="002F0086" w:rsidP="002F0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sr-Cyrl-RS" w:eastAsia="sr-Latn-CS"/>
              </w:rPr>
            </w:pPr>
            <w:r w:rsidRPr="002F0086">
              <w:rPr>
                <w:rFonts w:ascii="Times New Roman" w:eastAsia="Times New Roman" w:hAnsi="Times New Roman" w:cs="Times New Roman"/>
                <w:lang w:val="sr-Latn-CS" w:eastAsia="sr-Latn-CS"/>
              </w:rPr>
              <w:t xml:space="preserve">Seminars on </w:t>
            </w:r>
            <w:r>
              <w:rPr>
                <w:rFonts w:ascii="Times New Roman" w:eastAsia="Times New Roman" w:hAnsi="Times New Roman" w:cs="Times New Roman"/>
                <w:lang w:val="sr-Latn-CS" w:eastAsia="sr-Latn-CS"/>
              </w:rPr>
              <w:t>related subjects</w:t>
            </w:r>
            <w:r w:rsidR="005F1177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F97911" w:rsidRPr="00F97911" w:rsidTr="00357E58">
        <w:tc>
          <w:tcPr>
            <w:tcW w:w="9350" w:type="dxa"/>
            <w:gridSpan w:val="8"/>
          </w:tcPr>
          <w:p w:rsid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Literature </w:t>
            </w:r>
          </w:p>
          <w:p w:rsidR="006A121A" w:rsidRPr="00F97911" w:rsidRDefault="006A121A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</w:p>
          <w:p w:rsidR="00F97911" w:rsidRPr="00F97911" w:rsidRDefault="00D05CC9" w:rsidP="00D05C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6F3DCE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A selection of texts 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related to the</w:t>
            </w:r>
            <w:r w:rsidRPr="006F3DCE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Iranian studies</w:t>
            </w:r>
            <w:r w:rsidRPr="006F3DCE">
              <w:rPr>
                <w:rFonts w:ascii="Times New Roman" w:eastAsia="Times New Roman" w:hAnsi="Times New Roman" w:cs="Times New Roman"/>
                <w:bCs/>
                <w:lang w:val="sr-Latn-CS" w:eastAsia="sr-Latn-CS"/>
              </w:rPr>
              <w:t>.</w:t>
            </w:r>
          </w:p>
          <w:p w:rsidR="00F97911" w:rsidRPr="005F1177" w:rsidRDefault="002F0086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F117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Allen, L. (2005a) The Persian Empire. London</w:t>
            </w:r>
          </w:p>
          <w:p w:rsidR="002F0086" w:rsidRPr="005F1177" w:rsidRDefault="00A90F10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F117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 xml:space="preserve">Curtis, J. &amp; </w:t>
            </w:r>
            <w:proofErr w:type="spellStart"/>
            <w:r w:rsidRPr="005F117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Tallis</w:t>
            </w:r>
            <w:proofErr w:type="spellEnd"/>
            <w:r w:rsidRPr="005F117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N., eds. (2005) Forgotten Empire. The World of Ancient Persia. London.</w:t>
            </w:r>
            <w:r w:rsidRPr="005F117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5F117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Garthwaite</w:t>
            </w:r>
            <w:proofErr w:type="spellEnd"/>
            <w:r w:rsidRPr="005F117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, G.R. (2005) The Persians. London.</w:t>
            </w:r>
          </w:p>
          <w:p w:rsidR="008F07C4" w:rsidRPr="005F1177" w:rsidRDefault="008F07C4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 w:rsidRPr="005F117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Lincoln, B. (2007) Religion, Empire and Torture. The Case of Achaemenid Persia, with a postscript on Abu Ghraib. Chicago.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</w:p>
        </w:tc>
      </w:tr>
      <w:tr w:rsidR="00F97911" w:rsidRPr="00F97911" w:rsidTr="00357E58">
        <w:tc>
          <w:tcPr>
            <w:tcW w:w="7807" w:type="dxa"/>
            <w:gridSpan w:val="6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Number of classes of active teaching</w:t>
            </w:r>
          </w:p>
        </w:tc>
        <w:tc>
          <w:tcPr>
            <w:tcW w:w="1543" w:type="dxa"/>
            <w:gridSpan w:val="2"/>
            <w:vMerge w:val="restart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Other classes</w:t>
            </w:r>
          </w:p>
        </w:tc>
      </w:tr>
      <w:tr w:rsidR="00F97911" w:rsidRPr="00F97911" w:rsidTr="00357E58">
        <w:tc>
          <w:tcPr>
            <w:tcW w:w="1398" w:type="dxa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Lectures:</w:t>
            </w:r>
          </w:p>
          <w:p w:rsidR="00F97911" w:rsidRPr="00F97911" w:rsidRDefault="006A121A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1</w:t>
            </w:r>
          </w:p>
        </w:tc>
        <w:tc>
          <w:tcPr>
            <w:tcW w:w="971" w:type="dxa"/>
          </w:tcPr>
          <w:p w:rsidR="00F97911" w:rsidRPr="005F1177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Practice:</w:t>
            </w:r>
            <w:r w:rsidR="006A12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 xml:space="preserve"> </w:t>
            </w:r>
            <w:r w:rsidR="005F117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Cyrl-RS" w:eastAsia="sr-Latn-CS"/>
              </w:rPr>
              <w:t>1</w:t>
            </w:r>
          </w:p>
        </w:tc>
        <w:tc>
          <w:tcPr>
            <w:tcW w:w="2603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OFT:</w:t>
            </w:r>
          </w:p>
        </w:tc>
        <w:tc>
          <w:tcPr>
            <w:tcW w:w="2835" w:type="dxa"/>
            <w:gridSpan w:val="2"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  <w:t>SRW:</w:t>
            </w:r>
          </w:p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543" w:type="dxa"/>
            <w:gridSpan w:val="2"/>
            <w:vMerge/>
          </w:tcPr>
          <w:p w:rsidR="00F97911" w:rsidRPr="00F97911" w:rsidRDefault="00F97911" w:rsidP="00F97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</w:tr>
      <w:tr w:rsidR="00DB3672" w:rsidRPr="00F97911" w:rsidTr="00357E58">
        <w:tc>
          <w:tcPr>
            <w:tcW w:w="9350" w:type="dxa"/>
            <w:gridSpan w:val="8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Teaching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 </w:t>
            </w: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 xml:space="preserve">: </w:t>
            </w:r>
          </w:p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Latn-CS" w:eastAsia="sr-Latn-CS"/>
              </w:rPr>
              <w:t>Lectures, discussions.</w:t>
            </w:r>
          </w:p>
        </w:tc>
      </w:tr>
      <w:tr w:rsidR="00DB3672" w:rsidRPr="00F97911" w:rsidTr="00357E58">
        <w:tc>
          <w:tcPr>
            <w:tcW w:w="9350" w:type="dxa"/>
            <w:gridSpan w:val="8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lang w:val="sr-Latn-CS" w:eastAsia="sr-Latn-CS"/>
              </w:rPr>
              <w:t>Assessment of knowledge (maximum of 100 points)</w:t>
            </w:r>
          </w:p>
        </w:tc>
      </w:tr>
      <w:tr w:rsidR="00DB3672" w:rsidRPr="00F97911" w:rsidTr="00357E58">
        <w:tc>
          <w:tcPr>
            <w:tcW w:w="3190" w:type="dxa"/>
            <w:gridSpan w:val="3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val="sr-Latn-CS" w:eastAsia="sr-Latn-CS"/>
              </w:rPr>
              <w:t>Pre-exam obligations</w:t>
            </w:r>
          </w:p>
        </w:tc>
        <w:tc>
          <w:tcPr>
            <w:tcW w:w="1860" w:type="dxa"/>
            <w:gridSpan w:val="2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Points</w:t>
            </w:r>
          </w:p>
        </w:tc>
        <w:tc>
          <w:tcPr>
            <w:tcW w:w="3102" w:type="dxa"/>
            <w:gridSpan w:val="2"/>
            <w:shd w:val="clear" w:color="auto" w:fill="auto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 xml:space="preserve">Final exam </w:t>
            </w:r>
          </w:p>
        </w:tc>
        <w:tc>
          <w:tcPr>
            <w:tcW w:w="1198" w:type="dxa"/>
            <w:shd w:val="clear" w:color="auto" w:fill="auto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points</w:t>
            </w:r>
          </w:p>
        </w:tc>
      </w:tr>
      <w:tr w:rsidR="00DB3672" w:rsidRPr="00F97911" w:rsidTr="00357E58">
        <w:tc>
          <w:tcPr>
            <w:tcW w:w="3190" w:type="dxa"/>
            <w:gridSpan w:val="3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activity during lecture classes</w:t>
            </w:r>
          </w:p>
        </w:tc>
        <w:tc>
          <w:tcPr>
            <w:tcW w:w="1860" w:type="dxa"/>
            <w:gridSpan w:val="2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3102" w:type="dxa"/>
            <w:gridSpan w:val="2"/>
            <w:shd w:val="clear" w:color="auto" w:fill="auto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written exam</w:t>
            </w:r>
          </w:p>
        </w:tc>
        <w:tc>
          <w:tcPr>
            <w:tcW w:w="1198" w:type="dxa"/>
            <w:shd w:val="clear" w:color="auto" w:fill="auto"/>
          </w:tcPr>
          <w:p w:rsidR="00DB3672" w:rsidRPr="004A43F9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sr-Latn-CS" w:eastAsia="sr-Latn-CS"/>
              </w:rPr>
            </w:pPr>
            <w:r w:rsidRPr="004A43F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sr-Latn-CS" w:eastAsia="sr-Latn-CS"/>
              </w:rPr>
              <w:t>50</w:t>
            </w:r>
          </w:p>
        </w:tc>
      </w:tr>
      <w:tr w:rsidR="00DB3672" w:rsidRPr="00F97911" w:rsidTr="00357E58">
        <w:tc>
          <w:tcPr>
            <w:tcW w:w="3190" w:type="dxa"/>
            <w:gridSpan w:val="3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practical teaching</w:t>
            </w:r>
          </w:p>
        </w:tc>
        <w:tc>
          <w:tcPr>
            <w:tcW w:w="1860" w:type="dxa"/>
            <w:gridSpan w:val="2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102" w:type="dxa"/>
            <w:gridSpan w:val="2"/>
            <w:shd w:val="clear" w:color="auto" w:fill="auto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oral exam</w:t>
            </w:r>
          </w:p>
        </w:tc>
        <w:tc>
          <w:tcPr>
            <w:tcW w:w="1198" w:type="dxa"/>
            <w:shd w:val="clear" w:color="auto" w:fill="auto"/>
          </w:tcPr>
          <w:p w:rsidR="00DB3672" w:rsidRPr="00F97911" w:rsidRDefault="006A121A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/</w:t>
            </w:r>
          </w:p>
        </w:tc>
      </w:tr>
      <w:tr w:rsidR="00DB3672" w:rsidRPr="00F97911" w:rsidTr="00357E58">
        <w:tc>
          <w:tcPr>
            <w:tcW w:w="3190" w:type="dxa"/>
            <w:gridSpan w:val="3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colloquia</w:t>
            </w:r>
          </w:p>
        </w:tc>
        <w:tc>
          <w:tcPr>
            <w:tcW w:w="1860" w:type="dxa"/>
            <w:gridSpan w:val="2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30</w:t>
            </w:r>
          </w:p>
        </w:tc>
        <w:tc>
          <w:tcPr>
            <w:tcW w:w="3102" w:type="dxa"/>
            <w:gridSpan w:val="2"/>
            <w:shd w:val="clear" w:color="auto" w:fill="auto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  <w:t>..........</w:t>
            </w:r>
          </w:p>
        </w:tc>
        <w:tc>
          <w:tcPr>
            <w:tcW w:w="1198" w:type="dxa"/>
            <w:shd w:val="clear" w:color="auto" w:fill="auto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DB3672" w:rsidRPr="00F97911" w:rsidTr="00357E58">
        <w:tc>
          <w:tcPr>
            <w:tcW w:w="3190" w:type="dxa"/>
            <w:gridSpan w:val="3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  <w:t>seminars</w:t>
            </w:r>
          </w:p>
        </w:tc>
        <w:tc>
          <w:tcPr>
            <w:tcW w:w="1860" w:type="dxa"/>
            <w:gridSpan w:val="2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Latn-CS" w:eastAsia="sr-Latn-CS"/>
              </w:rPr>
              <w:t>10</w:t>
            </w:r>
          </w:p>
        </w:tc>
        <w:tc>
          <w:tcPr>
            <w:tcW w:w="3102" w:type="dxa"/>
            <w:gridSpan w:val="2"/>
            <w:shd w:val="clear" w:color="auto" w:fill="auto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198" w:type="dxa"/>
            <w:shd w:val="clear" w:color="auto" w:fill="auto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sr-Latn-CS" w:eastAsia="sr-Latn-CS"/>
              </w:rPr>
            </w:pPr>
          </w:p>
        </w:tc>
      </w:tr>
      <w:tr w:rsidR="00DB3672" w:rsidRPr="00F97911" w:rsidTr="00357E58">
        <w:tc>
          <w:tcPr>
            <w:tcW w:w="9350" w:type="dxa"/>
            <w:gridSpan w:val="8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t>The methods of knowledge assessment may differ; above, some of the options are presented: written exam, oral exam, project presentation, seminars, etc.</w:t>
            </w:r>
          </w:p>
        </w:tc>
      </w:tr>
      <w:tr w:rsidR="00DB3672" w:rsidRPr="00F97911" w:rsidTr="00357E58">
        <w:tc>
          <w:tcPr>
            <w:tcW w:w="9350" w:type="dxa"/>
            <w:gridSpan w:val="8"/>
          </w:tcPr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sz w:val="18"/>
                <w:szCs w:val="18"/>
                <w:lang w:val="sr-Latn-CS" w:eastAsia="sr-Latn-CS"/>
              </w:rPr>
              <w:lastRenderedPageBreak/>
              <w:t>Maximum length: 1 A4 page</w:t>
            </w:r>
          </w:p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The specification should be presented for each course in  a SP. If there are courses common to several SPs, in the Book of courses these are presented only once. The Book of courses is a unique attachment for all SPs of the first and second level.</w:t>
            </w:r>
          </w:p>
          <w:p w:rsidR="00DB3672" w:rsidRPr="00F97911" w:rsidRDefault="00DB3672" w:rsidP="00DB36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</w:pPr>
            <w:r w:rsidRPr="00F97911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sr-Latn-CS" w:eastAsia="sr-Latn-CS"/>
              </w:rPr>
              <w:t>Each course should be a separate file, to be hyperlinked with teacher(s) (Book of teachers) and Plan of studies (Table 5.1 or 5.1a).</w:t>
            </w:r>
          </w:p>
        </w:tc>
      </w:tr>
    </w:tbl>
    <w:p w:rsidR="00722886" w:rsidRDefault="00722886" w:rsidP="00C00918"/>
    <w:sectPr w:rsidR="00722886" w:rsidSect="0037140D">
      <w:pgSz w:w="12240" w:h="15840"/>
      <w:pgMar w:top="1135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7723F7"/>
    <w:multiLevelType w:val="hybridMultilevel"/>
    <w:tmpl w:val="CAEEA6D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911"/>
    <w:rsid w:val="000D00BE"/>
    <w:rsid w:val="0012002D"/>
    <w:rsid w:val="001631A7"/>
    <w:rsid w:val="0016743B"/>
    <w:rsid w:val="002A35D8"/>
    <w:rsid w:val="002F0086"/>
    <w:rsid w:val="00357E58"/>
    <w:rsid w:val="0037140D"/>
    <w:rsid w:val="003A0811"/>
    <w:rsid w:val="00432FA8"/>
    <w:rsid w:val="00473F70"/>
    <w:rsid w:val="004A43F9"/>
    <w:rsid w:val="005043D3"/>
    <w:rsid w:val="00513364"/>
    <w:rsid w:val="00522C70"/>
    <w:rsid w:val="00546086"/>
    <w:rsid w:val="005B1F7E"/>
    <w:rsid w:val="005E2AC3"/>
    <w:rsid w:val="005F1177"/>
    <w:rsid w:val="006A121A"/>
    <w:rsid w:val="00722886"/>
    <w:rsid w:val="007C39B8"/>
    <w:rsid w:val="00862DA2"/>
    <w:rsid w:val="00877EFF"/>
    <w:rsid w:val="008B77BC"/>
    <w:rsid w:val="008F07C4"/>
    <w:rsid w:val="008F0FA8"/>
    <w:rsid w:val="00945AEE"/>
    <w:rsid w:val="00970B6A"/>
    <w:rsid w:val="009D01F9"/>
    <w:rsid w:val="009F2756"/>
    <w:rsid w:val="00A213C3"/>
    <w:rsid w:val="00A90F10"/>
    <w:rsid w:val="00AD649A"/>
    <w:rsid w:val="00B61DB9"/>
    <w:rsid w:val="00B938CA"/>
    <w:rsid w:val="00C00918"/>
    <w:rsid w:val="00C168CA"/>
    <w:rsid w:val="00CE1DA8"/>
    <w:rsid w:val="00D05CC9"/>
    <w:rsid w:val="00D16FA3"/>
    <w:rsid w:val="00D76970"/>
    <w:rsid w:val="00DB3672"/>
    <w:rsid w:val="00E13355"/>
    <w:rsid w:val="00E45B42"/>
    <w:rsid w:val="00E81518"/>
    <w:rsid w:val="00EA446C"/>
    <w:rsid w:val="00F51134"/>
    <w:rsid w:val="00F97911"/>
    <w:rsid w:val="00FE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8CA"/>
    <w:pPr>
      <w:ind w:left="720"/>
      <w:contextualSpacing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8CA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Author</cp:lastModifiedBy>
  <cp:revision>2</cp:revision>
  <dcterms:created xsi:type="dcterms:W3CDTF">2018-11-30T08:01:00Z</dcterms:created>
  <dcterms:modified xsi:type="dcterms:W3CDTF">2018-11-30T08:01:00Z</dcterms:modified>
</cp:coreProperties>
</file>